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дело № 1-11-2602/2024</w:t>
      </w:r>
    </w:p>
    <w:p>
      <w:pPr>
        <w:spacing w:before="0" w:after="0"/>
        <w:jc w:val="center"/>
        <w:rPr>
          <w:sz w:val="16"/>
          <w:szCs w:val="16"/>
        </w:rPr>
      </w:pP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jc w:val="center"/>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 марта 2024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Мировой судья судебного участка № 2</w:t>
      </w:r>
      <w:r>
        <w:rPr>
          <w:rFonts w:ascii="Times New Roman" w:eastAsia="Times New Roman" w:hAnsi="Times New Roman" w:cs="Times New Roman"/>
          <w:sz w:val="28"/>
          <w:szCs w:val="28"/>
        </w:rPr>
        <w:t xml:space="preserve"> Сургутского судебного района 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Бордунов М</w:t>
      </w:r>
      <w:r>
        <w:rPr>
          <w:rFonts w:ascii="Times New Roman" w:eastAsia="Times New Roman" w:hAnsi="Times New Roman" w:cs="Times New Roman"/>
          <w:sz w:val="28"/>
          <w:szCs w:val="28"/>
        </w:rPr>
        <w:t xml:space="preserve">.Б., при секретаре судебного заседания </w:t>
      </w:r>
      <w:r>
        <w:rPr>
          <w:rFonts w:ascii="Times New Roman" w:eastAsia="Times New Roman" w:hAnsi="Times New Roman" w:cs="Times New Roman"/>
          <w:sz w:val="28"/>
          <w:szCs w:val="28"/>
        </w:rPr>
        <w:t>Слесаревой</w:t>
      </w:r>
      <w:r>
        <w:rPr>
          <w:rFonts w:ascii="Times New Roman" w:eastAsia="Times New Roman" w:hAnsi="Times New Roman" w:cs="Times New Roman"/>
          <w:sz w:val="28"/>
          <w:szCs w:val="28"/>
        </w:rPr>
        <w:t xml:space="preserve"> Т.И.</w:t>
      </w:r>
      <w:r>
        <w:rPr>
          <w:rFonts w:ascii="Times New Roman" w:eastAsia="Times New Roman" w:hAnsi="Times New Roman" w:cs="Times New Roman"/>
          <w:sz w:val="28"/>
          <w:szCs w:val="28"/>
        </w:rPr>
        <w:t>, с участием:</w:t>
      </w:r>
    </w:p>
    <w:p>
      <w:pPr>
        <w:spacing w:before="0" w:after="0"/>
        <w:ind w:firstLine="600"/>
        <w:jc w:val="both"/>
        <w:rPr>
          <w:sz w:val="28"/>
          <w:szCs w:val="28"/>
        </w:rPr>
      </w:pPr>
      <w:r>
        <w:rPr>
          <w:rFonts w:ascii="Times New Roman" w:eastAsia="Times New Roman" w:hAnsi="Times New Roman" w:cs="Times New Roman"/>
          <w:sz w:val="28"/>
          <w:szCs w:val="28"/>
        </w:rPr>
        <w:t xml:space="preserve">государственного </w:t>
      </w:r>
      <w:r>
        <w:rPr>
          <w:rFonts w:ascii="Times New Roman" w:eastAsia="Times New Roman" w:hAnsi="Times New Roman" w:cs="Times New Roman"/>
          <w:sz w:val="28"/>
          <w:szCs w:val="28"/>
        </w:rPr>
        <w:t>обвинителя – помощника п</w:t>
      </w:r>
      <w:r>
        <w:rPr>
          <w:rFonts w:ascii="Times New Roman" w:eastAsia="Times New Roman" w:hAnsi="Times New Roman" w:cs="Times New Roman"/>
          <w:sz w:val="28"/>
          <w:szCs w:val="28"/>
        </w:rPr>
        <w:t xml:space="preserve">рокурора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Захарцева</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Мулякаева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защит</w:t>
      </w:r>
      <w:r>
        <w:rPr>
          <w:rFonts w:ascii="Times New Roman" w:eastAsia="Times New Roman" w:hAnsi="Times New Roman" w:cs="Times New Roman"/>
          <w:sz w:val="28"/>
          <w:szCs w:val="28"/>
        </w:rPr>
        <w:t>ника – адвоката Дунина А.Н., представившего</w:t>
      </w:r>
      <w:r>
        <w:rPr>
          <w:rFonts w:ascii="Times New Roman" w:eastAsia="Times New Roman" w:hAnsi="Times New Roman" w:cs="Times New Roman"/>
          <w:sz w:val="28"/>
          <w:szCs w:val="28"/>
        </w:rPr>
        <w:t xml:space="preserve"> ордер </w:t>
      </w:r>
      <w:r>
        <w:rPr>
          <w:rFonts w:ascii="Times New Roman" w:eastAsia="Times New Roman" w:hAnsi="Times New Roman" w:cs="Times New Roman"/>
          <w:sz w:val="28"/>
          <w:szCs w:val="28"/>
        </w:rPr>
        <w:t>№40 от 24.01.2024</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p>
    <w:p>
      <w:pPr>
        <w:spacing w:before="0" w:after="0"/>
        <w:ind w:firstLine="600"/>
        <w:jc w:val="both"/>
        <w:rPr>
          <w:sz w:val="28"/>
          <w:szCs w:val="28"/>
        </w:rPr>
      </w:pPr>
      <w:r>
        <w:rPr>
          <w:rFonts w:ascii="Times New Roman" w:eastAsia="Times New Roman" w:hAnsi="Times New Roman" w:cs="Times New Roman"/>
          <w:sz w:val="28"/>
          <w:szCs w:val="28"/>
        </w:rPr>
        <w:t>Мулякаева</w:t>
      </w:r>
      <w:r>
        <w:rPr>
          <w:rFonts w:ascii="Times New Roman" w:eastAsia="Times New Roman" w:hAnsi="Times New Roman" w:cs="Times New Roman"/>
          <w:sz w:val="28"/>
          <w:szCs w:val="28"/>
        </w:rPr>
        <w:t xml:space="preserve"> Александра Ахметовича, </w:t>
      </w:r>
      <w:r>
        <w:rPr>
          <w:rStyle w:val="cat-ExternalSystemDefinedgrp-28rplc-10"/>
          <w:rFonts w:ascii="Times New Roman" w:eastAsia="Times New Roman" w:hAnsi="Times New Roman" w:cs="Times New Roman"/>
          <w:sz w:val="28"/>
          <w:szCs w:val="28"/>
        </w:rPr>
        <w:t>...</w:t>
      </w:r>
      <w:r>
        <w:rPr>
          <w:rStyle w:val="cat-PassportDatagrp-26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29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xml:space="preserve">по настоящему делу </w:t>
      </w:r>
      <w:r>
        <w:rPr>
          <w:rFonts w:ascii="Times New Roman" w:eastAsia="Times New Roman" w:hAnsi="Times New Roman" w:cs="Times New Roman"/>
          <w:sz w:val="28"/>
          <w:szCs w:val="28"/>
        </w:rPr>
        <w:t>имеющего меру пресечения в виде подписки о невыезде и надлежащем поведении</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обвиняемого в совершении преступления, предусмотренного ч.1 ст.158 Уголовного кодекса Российской Федерации,</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60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совершил кражу </w:t>
      </w:r>
      <w:r>
        <w:rPr>
          <w:rFonts w:ascii="Times New Roman" w:eastAsia="Times New Roman" w:hAnsi="Times New Roman" w:cs="Times New Roman"/>
          <w:sz w:val="28"/>
          <w:szCs w:val="28"/>
        </w:rPr>
        <w:t>мобильного телефона</w:t>
      </w:r>
      <w:r>
        <w:rPr>
          <w:rFonts w:ascii="Times New Roman" w:eastAsia="Times New Roman" w:hAnsi="Times New Roman" w:cs="Times New Roman"/>
          <w:sz w:val="28"/>
          <w:szCs w:val="28"/>
        </w:rPr>
        <w:t xml:space="preserve"> в </w:t>
      </w:r>
      <w:r>
        <w:rPr>
          <w:rStyle w:val="cat-Addressgrp-1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 следующих обстоятельствах.</w:t>
      </w:r>
    </w:p>
    <w:p>
      <w:pPr>
        <w:spacing w:before="0" w:after="0"/>
        <w:ind w:firstLine="708"/>
        <w:jc w:val="both"/>
        <w:rPr>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.2023 </w:t>
      </w:r>
      <w:r>
        <w:rPr>
          <w:rFonts w:ascii="Times New Roman" w:eastAsia="Times New Roman" w:hAnsi="Times New Roman" w:cs="Times New Roman"/>
          <w:sz w:val="28"/>
          <w:szCs w:val="28"/>
        </w:rPr>
        <w:t>около</w:t>
      </w:r>
      <w:r>
        <w:rPr>
          <w:rFonts w:ascii="Times New Roman" w:eastAsia="Times New Roman" w:hAnsi="Times New Roman" w:cs="Times New Roman"/>
          <w:sz w:val="28"/>
          <w:szCs w:val="28"/>
        </w:rPr>
        <w:t xml:space="preserve"> </w:t>
      </w:r>
      <w:r>
        <w:rPr>
          <w:rStyle w:val="cat-Timegrp-27rplc-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в кухонном помещении </w:t>
      </w:r>
      <w:r>
        <w:rPr>
          <w:rStyle w:val="cat-UserDefinedgrp-30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w:t>
      </w:r>
      <w:r>
        <w:rPr>
          <w:rStyle w:val="cat-Addressgrp-3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ХМАО-Югры, в состоянии алкогольного опьянения, тайно, умышленно, из корыстных побуждений, </w:t>
      </w:r>
      <w:r>
        <w:rPr>
          <w:rFonts w:ascii="Times New Roman" w:eastAsia="Times New Roman" w:hAnsi="Times New Roman" w:cs="Times New Roman"/>
          <w:sz w:val="28"/>
          <w:szCs w:val="28"/>
        </w:rPr>
        <w:t>с поверхности кухонного стола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похитил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обильный телефон «</w:t>
      </w:r>
      <w:r>
        <w:rPr>
          <w:rFonts w:ascii="Times New Roman" w:eastAsia="Times New Roman" w:hAnsi="Times New Roman" w:cs="Times New Roman"/>
          <w:sz w:val="28"/>
          <w:szCs w:val="28"/>
        </w:rPr>
        <w:t>Redmi</w:t>
      </w:r>
      <w:r>
        <w:rPr>
          <w:rFonts w:ascii="Times New Roman" w:eastAsia="Times New Roman" w:hAnsi="Times New Roman" w:cs="Times New Roman"/>
          <w:sz w:val="28"/>
          <w:szCs w:val="28"/>
        </w:rPr>
        <w:t xml:space="preserve"> 9</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в корпусе синего цвета с объемом внутренней памяти 64 гигабайта </w:t>
      </w:r>
      <w:r>
        <w:rPr>
          <w:rFonts w:ascii="Times New Roman" w:eastAsia="Times New Roman" w:hAnsi="Times New Roman" w:cs="Times New Roman"/>
          <w:sz w:val="28"/>
          <w:szCs w:val="28"/>
        </w:rPr>
        <w:t xml:space="preserve">стоимостью </w:t>
      </w:r>
      <w:r>
        <w:rPr>
          <w:rStyle w:val="cat-Sumgrp-21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чехле-книжке «</w:t>
      </w:r>
      <w:r>
        <w:rPr>
          <w:rFonts w:ascii="Times New Roman" w:eastAsia="Times New Roman" w:hAnsi="Times New Roman" w:cs="Times New Roman"/>
          <w:sz w:val="28"/>
          <w:szCs w:val="28"/>
        </w:rPr>
        <w:t>azns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красного цвета с бампером черного цвета стоимостью </w:t>
      </w:r>
      <w:r>
        <w:rPr>
          <w:rStyle w:val="cat-Sumgrp-22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принадлежащий </w:t>
      </w:r>
      <w:r>
        <w:rPr>
          <w:rStyle w:val="cat-UserDefinedgrp-31rplc-25"/>
          <w:rFonts w:ascii="Times New Roman" w:eastAsia="Times New Roman" w:hAnsi="Times New Roman" w:cs="Times New Roman"/>
          <w:sz w:val="28"/>
          <w:szCs w:val="28"/>
        </w:rPr>
        <w:t>...</w:t>
      </w:r>
      <w:r>
        <w:rPr>
          <w:rFonts w:ascii="Times New Roman" w:eastAsia="Times New Roman" w:hAnsi="Times New Roman" w:cs="Times New Roman"/>
          <w:sz w:val="28"/>
          <w:szCs w:val="28"/>
        </w:rPr>
        <w:t>ой Л.И</w:t>
      </w:r>
      <w:r>
        <w:rPr>
          <w:rFonts w:ascii="Times New Roman" w:eastAsia="Times New Roman" w:hAnsi="Times New Roman" w:cs="Times New Roman"/>
          <w:sz w:val="28"/>
          <w:szCs w:val="28"/>
        </w:rPr>
        <w:t xml:space="preserve">. Завладев похищенным имуществом,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скрылся с места преступления, распорядившись им по своему усмотрению. Своими противоправными действиями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причинил </w:t>
      </w:r>
      <w:r>
        <w:rPr>
          <w:rStyle w:val="cat-UserDefinedgrp-31rplc-29"/>
          <w:rFonts w:ascii="Times New Roman" w:eastAsia="Times New Roman" w:hAnsi="Times New Roman" w:cs="Times New Roman"/>
          <w:sz w:val="28"/>
          <w:szCs w:val="28"/>
        </w:rPr>
        <w:t>...</w:t>
      </w:r>
      <w:r>
        <w:rPr>
          <w:rFonts w:ascii="Times New Roman" w:eastAsia="Times New Roman" w:hAnsi="Times New Roman" w:cs="Times New Roman"/>
          <w:sz w:val="28"/>
          <w:szCs w:val="28"/>
        </w:rPr>
        <w:t>ой Л.И</w:t>
      </w:r>
      <w:r>
        <w:rPr>
          <w:rFonts w:ascii="Times New Roman" w:eastAsia="Times New Roman" w:hAnsi="Times New Roman" w:cs="Times New Roman"/>
          <w:sz w:val="28"/>
          <w:szCs w:val="28"/>
        </w:rPr>
        <w:t xml:space="preserve">. материальный ущерб на </w:t>
      </w:r>
      <w:r>
        <w:rPr>
          <w:rFonts w:ascii="Times New Roman" w:eastAsia="Times New Roman" w:hAnsi="Times New Roman" w:cs="Times New Roman"/>
          <w:sz w:val="28"/>
          <w:szCs w:val="28"/>
        </w:rPr>
        <w:t xml:space="preserve">общую </w:t>
      </w:r>
      <w:r>
        <w:rPr>
          <w:rFonts w:ascii="Times New Roman" w:eastAsia="Times New Roman" w:hAnsi="Times New Roman" w:cs="Times New Roman"/>
          <w:sz w:val="28"/>
          <w:szCs w:val="28"/>
        </w:rPr>
        <w:t xml:space="preserve">сумму </w:t>
      </w:r>
      <w:r>
        <w:rPr>
          <w:rStyle w:val="cat-Sumgrp-23rplc-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При ознакомлении с материалами уголовного дела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его защитник ходатайствовали о применении особого порядка судебного разбирательства, в соответствии со </w:t>
      </w:r>
      <w:r>
        <w:rPr>
          <w:rStyle w:val="cat-Addressgrp-4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ст.314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а Российской Федерации. </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подсудимый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согласился с предъявленным обвинением, признал себя виновным в совершении инкриминируемого преступления в полном объёме, поддержал ранее заявленное ходатайство о постановлении приговора без проведения судебного разбирательства.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пояснил, что данное ходатайство заявлено добровольно, после проведения консультации с защитником, при этом он осознаёт характер и последствия заявленного ходатайства, ему понятно, что приговор, постановленный без проведения судебного разбирательства, не может быть обжалован в апелляционном порядке, в связи с несоответствием выводов суда, изложенных в приговоре, фактическим обстоятельствам дела. </w:t>
      </w:r>
    </w:p>
    <w:p>
      <w:pPr>
        <w:spacing w:before="0" w:after="0"/>
        <w:ind w:firstLine="600"/>
        <w:jc w:val="both"/>
        <w:rPr>
          <w:sz w:val="28"/>
          <w:szCs w:val="28"/>
        </w:rPr>
      </w:pPr>
      <w:r>
        <w:rPr>
          <w:rFonts w:ascii="Times New Roman" w:eastAsia="Times New Roman" w:hAnsi="Times New Roman" w:cs="Times New Roman"/>
          <w:sz w:val="28"/>
          <w:szCs w:val="28"/>
        </w:rPr>
        <w:t xml:space="preserve">Защитник подсудимого не возражал о рассмотрении уголовного дела в особом порядке судебного разбирательства. </w:t>
      </w:r>
    </w:p>
    <w:p>
      <w:pPr>
        <w:spacing w:before="0" w:after="0"/>
        <w:ind w:firstLine="600"/>
        <w:jc w:val="both"/>
        <w:rPr>
          <w:sz w:val="28"/>
          <w:szCs w:val="28"/>
        </w:rPr>
      </w:pPr>
      <w:r>
        <w:rPr>
          <w:rFonts w:ascii="Times New Roman" w:eastAsia="Times New Roman" w:hAnsi="Times New Roman" w:cs="Times New Roman"/>
          <w:sz w:val="28"/>
          <w:szCs w:val="28"/>
        </w:rPr>
        <w:t xml:space="preserve">Государственный обвинитель не возражал против заявленного ходатайства о рассмотрении уголовного дела в особом порядке судебного разбирательства. </w:t>
      </w:r>
    </w:p>
    <w:p>
      <w:pPr>
        <w:spacing w:before="0" w:after="0"/>
        <w:ind w:firstLine="600"/>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 xml:space="preserve">ая </w:t>
      </w:r>
      <w:r>
        <w:rPr>
          <w:rStyle w:val="cat-UserDefinedgrp-31rplc-37"/>
          <w:rFonts w:ascii="Times New Roman" w:eastAsia="Times New Roman" w:hAnsi="Times New Roman" w:cs="Times New Roman"/>
          <w:sz w:val="28"/>
          <w:szCs w:val="28"/>
        </w:rPr>
        <w:t>...</w:t>
      </w:r>
      <w:r>
        <w:rPr>
          <w:rFonts w:ascii="Times New Roman" w:eastAsia="Times New Roman" w:hAnsi="Times New Roman" w:cs="Times New Roman"/>
          <w:sz w:val="28"/>
          <w:szCs w:val="28"/>
        </w:rPr>
        <w:t>а Л.И</w:t>
      </w:r>
      <w:r>
        <w:rPr>
          <w:rFonts w:ascii="Times New Roman" w:eastAsia="Times New Roman" w:hAnsi="Times New Roman" w:cs="Times New Roman"/>
          <w:sz w:val="28"/>
          <w:szCs w:val="28"/>
        </w:rPr>
        <w:t>. в судебном заседании не участвовал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надлежащим образом, просил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суд рассмотреть дело 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отсутствие, не возражал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против особого порядка судебного разбирательства.</w:t>
      </w:r>
    </w:p>
    <w:p>
      <w:pPr>
        <w:spacing w:before="0" w:after="0"/>
        <w:ind w:firstLine="600"/>
        <w:jc w:val="both"/>
        <w:rPr>
          <w:sz w:val="28"/>
          <w:szCs w:val="28"/>
        </w:rPr>
      </w:pPr>
      <w:r>
        <w:rPr>
          <w:rFonts w:ascii="Times New Roman" w:eastAsia="Times New Roman" w:hAnsi="Times New Roman" w:cs="Times New Roman"/>
          <w:sz w:val="28"/>
          <w:szCs w:val="28"/>
        </w:rPr>
        <w:t>На основании ч.2 ст.249 УПК РФ, с учётом мнения сторон, не возражавших против рассмотрения дела в отсутствие потерпевшего, судья считает возможным провести судебное разбирательство в его отсутствие.</w:t>
      </w:r>
    </w:p>
    <w:p>
      <w:pPr>
        <w:spacing w:before="0" w:after="0"/>
        <w:ind w:firstLine="600"/>
        <w:jc w:val="both"/>
        <w:rPr>
          <w:sz w:val="28"/>
          <w:szCs w:val="28"/>
        </w:rPr>
      </w:pPr>
      <w:r>
        <w:rPr>
          <w:rFonts w:ascii="Times New Roman" w:eastAsia="Times New Roman" w:hAnsi="Times New Roman" w:cs="Times New Roman"/>
          <w:sz w:val="28"/>
          <w:szCs w:val="28"/>
        </w:rPr>
        <w:t>Учитывая мнение потерпевшего, государственного обвинителя и защитника, на основании ст.ст.314-316 Уголовно-процессуального кодекса Российской Федерации, суд считает возможным постановить приговор без проведения судебного разбирательства, поскольку для этого все требования закона соблюдены.</w:t>
      </w:r>
    </w:p>
    <w:p>
      <w:pPr>
        <w:spacing w:before="0" w:after="0"/>
        <w:ind w:firstLine="709"/>
        <w:jc w:val="both"/>
        <w:rPr>
          <w:sz w:val="28"/>
          <w:szCs w:val="28"/>
        </w:rPr>
      </w:pPr>
      <w:r>
        <w:rPr>
          <w:rFonts w:ascii="Times New Roman" w:eastAsia="Times New Roman" w:hAnsi="Times New Roman" w:cs="Times New Roman"/>
          <w:sz w:val="28"/>
          <w:szCs w:val="28"/>
        </w:rPr>
        <w:t xml:space="preserve">Обвинение, с которым согласился подсудимый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суд считает обоснованным и подтвержденным собранными по делу доказательствами.</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подсудимого суд квалифицирует по ч.1 ст.158 Уголовного кодекса Российской Федерации – как кражу, то есть тайное хищение чужого имущества. </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К обстоятельствам, смягчающим наказание, в соответствии со ст.61 УК РФ, суд относит раскаяние в содеянном, </w:t>
      </w:r>
      <w:r>
        <w:rPr>
          <w:rStyle w:val="cat-UserDefinedgrp-32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наказание, в соответствии с</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ст. 63 УК РФ, 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Однако, </w:t>
      </w:r>
      <w:r>
        <w:rPr>
          <w:rFonts w:ascii="Times New Roman" w:eastAsia="Times New Roman" w:hAnsi="Times New Roman" w:cs="Times New Roman"/>
          <w:sz w:val="28"/>
          <w:szCs w:val="28"/>
        </w:rPr>
        <w:t xml:space="preserve">в соответствии с ч.1.1 ст.63 УК РФ, учитывая характер и степень общественной опасности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обстоятельств преступления,</w:t>
      </w:r>
      <w:r>
        <w:rPr>
          <w:rFonts w:ascii="Times New Roman" w:eastAsia="Times New Roman" w:hAnsi="Times New Roman" w:cs="Times New Roman"/>
          <w:sz w:val="28"/>
          <w:szCs w:val="28"/>
        </w:rPr>
        <w:t xml:space="preserve"> совершенного </w:t>
      </w:r>
      <w:r>
        <w:rPr>
          <w:rFonts w:ascii="Times New Roman" w:eastAsia="Times New Roman" w:hAnsi="Times New Roman" w:cs="Times New Roman"/>
          <w:sz w:val="28"/>
          <w:szCs w:val="28"/>
        </w:rPr>
        <w:t>Мулякаевым</w:t>
      </w:r>
      <w:r>
        <w:rPr>
          <w:rFonts w:ascii="Times New Roman" w:eastAsia="Times New Roman" w:hAnsi="Times New Roman" w:cs="Times New Roman"/>
          <w:sz w:val="28"/>
          <w:szCs w:val="28"/>
        </w:rPr>
        <w:t xml:space="preserve"> А.А., будучи </w:t>
      </w:r>
      <w:r>
        <w:rPr>
          <w:rFonts w:ascii="Times New Roman" w:eastAsia="Times New Roman" w:hAnsi="Times New Roman" w:cs="Times New Roman"/>
          <w:sz w:val="28"/>
          <w:szCs w:val="28"/>
        </w:rPr>
        <w:t>в состояни</w:t>
      </w:r>
      <w:r>
        <w:rPr>
          <w:rFonts w:ascii="Times New Roman" w:eastAsia="Times New Roman" w:hAnsi="Times New Roman" w:cs="Times New Roman"/>
          <w:sz w:val="28"/>
          <w:szCs w:val="28"/>
        </w:rPr>
        <w:t>и алкогольного опьянения, которое объек</w:t>
      </w:r>
      <w:r>
        <w:rPr>
          <w:rFonts w:ascii="Times New Roman" w:eastAsia="Times New Roman" w:hAnsi="Times New Roman" w:cs="Times New Roman"/>
          <w:sz w:val="28"/>
          <w:szCs w:val="28"/>
        </w:rPr>
        <w:t xml:space="preserve">тивно подтверждено материалами дела и самим подсудимым, и как установлено в судебном заседании, оказало прямое </w:t>
      </w:r>
      <w:r>
        <w:rPr>
          <w:rFonts w:ascii="Times New Roman" w:eastAsia="Times New Roman" w:hAnsi="Times New Roman" w:cs="Times New Roman"/>
          <w:sz w:val="28"/>
          <w:szCs w:val="28"/>
        </w:rPr>
        <w:t>влияние на поведение подсудимого</w:t>
      </w:r>
      <w:r>
        <w:rPr>
          <w:rFonts w:ascii="Times New Roman" w:eastAsia="Times New Roman" w:hAnsi="Times New Roman" w:cs="Times New Roman"/>
          <w:sz w:val="28"/>
          <w:szCs w:val="28"/>
        </w:rPr>
        <w:t xml:space="preserve"> и способствовало совершению им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личность </w:t>
      </w:r>
      <w:r>
        <w:rPr>
          <w:rFonts w:ascii="Times New Roman" w:eastAsia="Times New Roman" w:hAnsi="Times New Roman" w:cs="Times New Roman"/>
          <w:sz w:val="28"/>
          <w:szCs w:val="28"/>
        </w:rPr>
        <w:t>Мулякаева</w:t>
      </w:r>
      <w:r>
        <w:rPr>
          <w:rFonts w:ascii="Times New Roman" w:eastAsia="Times New Roman" w:hAnsi="Times New Roman" w:cs="Times New Roman"/>
          <w:sz w:val="28"/>
          <w:szCs w:val="28"/>
        </w:rPr>
        <w:t xml:space="preserve"> А.А., который ранее привлекался к административной ответственности за появление в общественных местах в состоянии алкогольного опьянения, </w:t>
      </w:r>
      <w:r>
        <w:rPr>
          <w:rFonts w:ascii="Times New Roman" w:eastAsia="Times New Roman" w:hAnsi="Times New Roman" w:cs="Times New Roman"/>
          <w:sz w:val="28"/>
          <w:szCs w:val="28"/>
        </w:rPr>
        <w:t>суд признает в качестве отягчающего наказание 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совершение преступления в состоянии опьянения, вызванном употреблением алкоголя.</w:t>
      </w:r>
    </w:p>
    <w:p>
      <w:pPr>
        <w:spacing w:before="0" w:after="0"/>
        <w:ind w:firstLine="720"/>
        <w:jc w:val="both"/>
        <w:rPr>
          <w:sz w:val="28"/>
          <w:szCs w:val="28"/>
        </w:rPr>
      </w:pPr>
      <w:r>
        <w:rPr>
          <w:rFonts w:ascii="Times New Roman" w:eastAsia="Times New Roman" w:hAnsi="Times New Roman" w:cs="Times New Roman"/>
          <w:sz w:val="28"/>
          <w:szCs w:val="28"/>
        </w:rPr>
        <w:t>У суда отсутствуют основания для изменения категории прест</w:t>
      </w:r>
      <w:r>
        <w:rPr>
          <w:rFonts w:ascii="Times New Roman" w:eastAsia="Times New Roman" w:hAnsi="Times New Roman" w:cs="Times New Roman"/>
          <w:sz w:val="28"/>
          <w:szCs w:val="28"/>
        </w:rPr>
        <w:t>упления, совершённого подсудимым</w:t>
      </w:r>
      <w:r>
        <w:rPr>
          <w:rFonts w:ascii="Times New Roman" w:eastAsia="Times New Roman" w:hAnsi="Times New Roman" w:cs="Times New Roman"/>
          <w:sz w:val="28"/>
          <w:szCs w:val="28"/>
        </w:rPr>
        <w:t>, на менее тяжкую в соответствии с ч.6 ст.15 УК РФ, поскольку данное преступление уже относится к категории небольшой тяжести.</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назначении наказания судья, в соответствии с ч.3 ст.60 УК РФ, учитывает характер и степень общественной опасности совершённого преступления, личность подсудимого, который </w:t>
      </w:r>
      <w:r>
        <w:rPr>
          <w:rStyle w:val="cat-UserDefinedgrp-33rplc-4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На основании изложенного, принимая во внимание конкретные обстоятельства совершённого преступления, влияние назначенного наказания на исправление подсудимого, его личность, материальное положение, наличие смягчающих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отягчающего </w:t>
      </w:r>
      <w:r>
        <w:rPr>
          <w:rFonts w:ascii="Times New Roman" w:eastAsia="Times New Roman" w:hAnsi="Times New Roman" w:cs="Times New Roman"/>
          <w:sz w:val="28"/>
          <w:szCs w:val="28"/>
        </w:rPr>
        <w:t xml:space="preserve">обстоятельств, а также в целях восстановления социальной справедливости и предупреждения совершения подсудимым новых преступлений, как предусмотрено ч.2 ст.43 УК РФ, суд полагает справедливым назначить ему наказание в виде обязательных работ. </w:t>
      </w:r>
    </w:p>
    <w:p>
      <w:pPr>
        <w:spacing w:before="0" w:after="0"/>
        <w:ind w:firstLine="708"/>
        <w:jc w:val="both"/>
        <w:rPr>
          <w:sz w:val="28"/>
          <w:szCs w:val="28"/>
        </w:rPr>
      </w:pPr>
      <w:r>
        <w:rPr>
          <w:rFonts w:ascii="Times New Roman" w:eastAsia="Times New Roman" w:hAnsi="Times New Roman" w:cs="Times New Roman"/>
          <w:sz w:val="28"/>
          <w:szCs w:val="28"/>
        </w:rPr>
        <w:t>Оснований для применения положений ст.53.1, 62, 73 УК РФ суд не усматривает.</w:t>
      </w:r>
    </w:p>
    <w:p>
      <w:pPr>
        <w:spacing w:before="0" w:after="0" w:line="317" w:lineRule="atLeast"/>
        <w:ind w:left="77" w:firstLine="571"/>
        <w:jc w:val="both"/>
      </w:pPr>
      <w:r>
        <w:rPr>
          <w:rFonts w:ascii="Times New Roman" w:eastAsia="Times New Roman" w:hAnsi="Times New Roman" w:cs="Times New Roman"/>
          <w:sz w:val="28"/>
          <w:szCs w:val="28"/>
        </w:rPr>
        <w:t>Оснований для применения к подсудимому положений ст.64 УК РФ суд не усматривает, поскольку в деле отсутствуют исключительные обстоятельства, связанные с целями и мотивами преступления, ролью виновного, его поведением во время или после совершения преступления, и другие обстоятельства, существенно уменьшающие степень общественной опасности преступления.</w:t>
      </w:r>
    </w:p>
    <w:p>
      <w:pPr>
        <w:spacing w:before="0" w:after="0"/>
        <w:ind w:firstLine="708"/>
        <w:jc w:val="both"/>
        <w:rPr>
          <w:sz w:val="28"/>
          <w:szCs w:val="28"/>
        </w:rPr>
      </w:pPr>
      <w:r>
        <w:rPr>
          <w:rFonts w:ascii="Times New Roman" w:eastAsia="Times New Roman" w:hAnsi="Times New Roman" w:cs="Times New Roman"/>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pPr>
        <w:spacing w:before="0" w:after="0"/>
        <w:ind w:firstLine="648"/>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чехол-книжку «</w:t>
      </w:r>
      <w:r>
        <w:rPr>
          <w:rFonts w:ascii="Times New Roman" w:eastAsia="Times New Roman" w:hAnsi="Times New Roman" w:cs="Times New Roman"/>
          <w:sz w:val="28"/>
          <w:szCs w:val="28"/>
        </w:rPr>
        <w:t>azns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красного цвета с бампером черного цвета,</w:t>
      </w:r>
      <w:r>
        <w:rPr>
          <w:rFonts w:ascii="Times New Roman" w:eastAsia="Times New Roman" w:hAnsi="Times New Roman" w:cs="Times New Roman"/>
          <w:sz w:val="28"/>
          <w:szCs w:val="28"/>
        </w:rPr>
        <w:t xml:space="preserve"> возвращенн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UserDefinedgrp-31rplc-44"/>
          <w:rFonts w:ascii="Times New Roman" w:eastAsia="Times New Roman" w:hAnsi="Times New Roman" w:cs="Times New Roman"/>
          <w:sz w:val="28"/>
          <w:szCs w:val="28"/>
        </w:rPr>
        <w:t>...</w:t>
      </w:r>
      <w:r>
        <w:rPr>
          <w:rFonts w:ascii="Times New Roman" w:eastAsia="Times New Roman" w:hAnsi="Times New Roman" w:cs="Times New Roman"/>
          <w:sz w:val="28"/>
          <w:szCs w:val="28"/>
        </w:rPr>
        <w:t>ой Л.И</w:t>
      </w:r>
      <w:r>
        <w:rPr>
          <w:rFonts w:ascii="Times New Roman" w:eastAsia="Times New Roman" w:hAnsi="Times New Roman" w:cs="Times New Roman"/>
          <w:sz w:val="28"/>
          <w:szCs w:val="28"/>
        </w:rPr>
        <w:t>., необходимо оставить в распоряжении законного владельц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соответствии с ч.3 ст.81 УПК РФ. </w:t>
      </w:r>
    </w:p>
    <w:p>
      <w:pPr>
        <w:spacing w:before="0" w:after="0" w:line="317" w:lineRule="atLeast"/>
        <w:ind w:left="77" w:firstLine="571"/>
        <w:jc w:val="both"/>
      </w:pPr>
      <w:r>
        <w:rPr>
          <w:rFonts w:ascii="Times New Roman" w:eastAsia="Times New Roman" w:hAnsi="Times New Roman" w:cs="Times New Roman"/>
          <w:sz w:val="28"/>
          <w:szCs w:val="28"/>
        </w:rPr>
        <w:t xml:space="preserve">По делу </w:t>
      </w:r>
      <w:r>
        <w:rPr>
          <w:rFonts w:ascii="Times New Roman" w:eastAsia="Times New Roman" w:hAnsi="Times New Roman" w:cs="Times New Roman"/>
          <w:sz w:val="28"/>
          <w:szCs w:val="28"/>
        </w:rPr>
        <w:t xml:space="preserve">потерпевшей (гражданским истцом) </w:t>
      </w:r>
      <w:r>
        <w:rPr>
          <w:rStyle w:val="cat-UserDefinedgrp-31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ой Л.И. </w:t>
      </w:r>
      <w:r>
        <w:rPr>
          <w:rFonts w:ascii="Times New Roman" w:eastAsia="Times New Roman" w:hAnsi="Times New Roman" w:cs="Times New Roman"/>
          <w:sz w:val="28"/>
          <w:szCs w:val="28"/>
        </w:rPr>
        <w:t>заявлен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граждански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ски к подсудимому (гражданскому ответчику) </w:t>
      </w:r>
      <w:r>
        <w:rPr>
          <w:rFonts w:ascii="Times New Roman" w:eastAsia="Times New Roman" w:hAnsi="Times New Roman" w:cs="Times New Roman"/>
          <w:sz w:val="28"/>
          <w:szCs w:val="28"/>
        </w:rPr>
        <w:t>Мулякаеву</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о возмещении материального ущерба, причиненного</w:t>
      </w:r>
      <w:r>
        <w:rPr>
          <w:rFonts w:ascii="Times New Roman" w:eastAsia="Times New Roman" w:hAnsi="Times New Roman" w:cs="Times New Roman"/>
          <w:sz w:val="28"/>
          <w:szCs w:val="28"/>
        </w:rPr>
        <w:t xml:space="preserve"> преступлением, на сумму </w:t>
      </w:r>
      <w:r>
        <w:rPr>
          <w:rStyle w:val="cat-Sumgrp-21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также о возмещении морального вреда на сумму </w:t>
      </w:r>
      <w:r>
        <w:rPr>
          <w:rStyle w:val="cat-Sumgrp-24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line="317" w:lineRule="atLeast"/>
        <w:ind w:left="77" w:firstLine="571"/>
        <w:jc w:val="both"/>
      </w:pPr>
      <w:r>
        <w:rPr>
          <w:rFonts w:ascii="Times New Roman" w:eastAsia="Times New Roman" w:hAnsi="Times New Roman" w:cs="Times New Roman"/>
          <w:sz w:val="28"/>
          <w:szCs w:val="28"/>
        </w:rPr>
        <w:t xml:space="preserve">Государственный обвинитель в судебном заседании просил суд исковые требования гражданского истца удовлетворить </w:t>
      </w:r>
      <w:r>
        <w:rPr>
          <w:rFonts w:ascii="Times New Roman" w:eastAsia="Times New Roman" w:hAnsi="Times New Roman" w:cs="Times New Roman"/>
          <w:sz w:val="28"/>
          <w:szCs w:val="28"/>
        </w:rPr>
        <w:t xml:space="preserve">в части взыскания имущественного ущерба в сумме </w:t>
      </w:r>
      <w:r>
        <w:rPr>
          <w:rStyle w:val="cat-Sumgrp-21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части взыскания компенсации морального вреда просил отказать, поскольку </w:t>
      </w:r>
      <w:r>
        <w:rPr>
          <w:rFonts w:ascii="Times New Roman" w:eastAsia="Times New Roman" w:hAnsi="Times New Roman" w:cs="Times New Roman"/>
          <w:sz w:val="28"/>
          <w:szCs w:val="28"/>
        </w:rPr>
        <w:t>в результате совершенного преступления потерпевшему причине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лишь имущественный вред</w:t>
      </w:r>
      <w:r>
        <w:rPr>
          <w:rFonts w:ascii="Times New Roman" w:eastAsia="Times New Roman" w:hAnsi="Times New Roman" w:cs="Times New Roman"/>
          <w:sz w:val="28"/>
          <w:szCs w:val="28"/>
        </w:rPr>
        <w:t>.</w:t>
      </w:r>
    </w:p>
    <w:p>
      <w:pPr>
        <w:spacing w:before="0" w:after="0" w:line="317" w:lineRule="atLeast"/>
        <w:ind w:left="77" w:firstLine="571"/>
        <w:jc w:val="both"/>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одсудимый</w:t>
      </w:r>
      <w:r>
        <w:rPr>
          <w:rFonts w:ascii="Times New Roman" w:eastAsia="Times New Roman" w:hAnsi="Times New Roman" w:cs="Times New Roman"/>
          <w:sz w:val="28"/>
          <w:szCs w:val="28"/>
        </w:rPr>
        <w:t xml:space="preserve"> (гражданский ответчик) </w:t>
      </w:r>
      <w:r>
        <w:rPr>
          <w:rFonts w:ascii="Times New Roman" w:eastAsia="Times New Roman" w:hAnsi="Times New Roman" w:cs="Times New Roman"/>
          <w:sz w:val="28"/>
          <w:szCs w:val="28"/>
        </w:rPr>
        <w:t>Мулякаев</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 xml:space="preserve">исковые требования признал полностью. </w:t>
      </w:r>
    </w:p>
    <w:p>
      <w:pPr>
        <w:spacing w:before="0" w:after="0" w:line="317" w:lineRule="atLeast"/>
        <w:ind w:left="77" w:firstLine="571"/>
        <w:jc w:val="both"/>
      </w:pPr>
      <w:r>
        <w:rPr>
          <w:rFonts w:ascii="Times New Roman" w:eastAsia="Times New Roman" w:hAnsi="Times New Roman" w:cs="Times New Roman"/>
          <w:sz w:val="28"/>
          <w:szCs w:val="28"/>
        </w:rPr>
        <w:t xml:space="preserve">Защитник просил суд </w:t>
      </w:r>
      <w:r>
        <w:rPr>
          <w:rFonts w:ascii="Times New Roman" w:eastAsia="Times New Roman" w:hAnsi="Times New Roman" w:cs="Times New Roman"/>
          <w:sz w:val="28"/>
          <w:szCs w:val="28"/>
        </w:rPr>
        <w:t>удовлетворить лишь имущественные исковые требования, поскольку в результате совершенного преступления гражданским истцом не понесены какие-либо физические или нравственные страдания, доказательства этому отсутствуют.</w:t>
      </w:r>
      <w:r>
        <w:rPr>
          <w:rFonts w:ascii="Times New Roman" w:eastAsia="Times New Roman" w:hAnsi="Times New Roman" w:cs="Times New Roman"/>
          <w:sz w:val="28"/>
          <w:szCs w:val="28"/>
        </w:rPr>
        <w:t xml:space="preserve">   </w:t>
      </w:r>
    </w:p>
    <w:p>
      <w:pPr>
        <w:spacing w:before="0" w:after="0" w:line="317" w:lineRule="atLeast"/>
        <w:ind w:left="77" w:firstLine="571"/>
        <w:jc w:val="both"/>
      </w:pPr>
      <w:r>
        <w:rPr>
          <w:rFonts w:ascii="Times New Roman" w:eastAsia="Times New Roman" w:hAnsi="Times New Roman" w:cs="Times New Roman"/>
          <w:sz w:val="28"/>
          <w:szCs w:val="28"/>
        </w:rPr>
        <w:t>Изучив гражданский иск о возмещении материального ущерба, заслушав стороны, суд приходит к выводу о</w:t>
      </w:r>
      <w:r>
        <w:rPr>
          <w:rFonts w:ascii="Times New Roman" w:eastAsia="Times New Roman" w:hAnsi="Times New Roman" w:cs="Times New Roman"/>
          <w:sz w:val="28"/>
          <w:szCs w:val="28"/>
        </w:rPr>
        <w:t xml:space="preserve"> частичном</w:t>
      </w:r>
      <w:r>
        <w:rPr>
          <w:rFonts w:ascii="Times New Roman" w:eastAsia="Times New Roman" w:hAnsi="Times New Roman" w:cs="Times New Roman"/>
          <w:sz w:val="28"/>
          <w:szCs w:val="28"/>
        </w:rPr>
        <w:t xml:space="preserve"> удовлетворении исковых требований</w:t>
      </w:r>
      <w:r>
        <w:rPr>
          <w:rFonts w:ascii="Times New Roman" w:eastAsia="Times New Roman" w:hAnsi="Times New Roman" w:cs="Times New Roman"/>
          <w:sz w:val="28"/>
          <w:szCs w:val="28"/>
        </w:rPr>
        <w:t xml:space="preserve">. </w:t>
      </w:r>
    </w:p>
    <w:p>
      <w:pPr>
        <w:spacing w:before="0" w:after="0" w:line="317" w:lineRule="atLeast"/>
        <w:ind w:left="77" w:firstLine="571"/>
        <w:jc w:val="both"/>
      </w:pPr>
      <w:r>
        <w:rPr>
          <w:rFonts w:ascii="Times New Roman" w:eastAsia="Times New Roman" w:hAnsi="Times New Roman" w:cs="Times New Roman"/>
          <w:sz w:val="28"/>
          <w:szCs w:val="28"/>
        </w:rPr>
        <w:t>Согласно разъяснениям п.13 постановления Пленума Верховного Суда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13 октября 2020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практике рассмотрения судами гражданского иска по уголовному делу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 </w:t>
      </w:r>
    </w:p>
    <w:p>
      <w:pPr>
        <w:spacing w:before="0" w:after="0" w:line="317" w:lineRule="atLeast"/>
        <w:ind w:left="77" w:firstLine="571"/>
        <w:jc w:val="both"/>
      </w:pPr>
      <w:r>
        <w:rPr>
          <w:rFonts w:ascii="Times New Roman" w:eastAsia="Times New Roman" w:hAnsi="Times New Roman" w:cs="Times New Roman"/>
          <w:sz w:val="28"/>
          <w:szCs w:val="28"/>
        </w:rPr>
        <w:t>Исходя из положений части 1 статьи 44 УПК РФ и статей 151, 1099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в их взаимосвязи гражданский иск о компенсации морального вреда подлежит рассмотрению судом и в случаях, когда в результате преступления, посягающего на чужое имущество или другие материальные блага, вред причиняется также личным неимущественным правам либо принадлежащим потерпевшему нематериальным благам (например, при разбое, краже с незаконным проникновением в жилище, мошенничестве, совершенном с использованием персональных данных лица без его согласия).</w:t>
      </w:r>
    </w:p>
    <w:p>
      <w:pPr>
        <w:spacing w:before="0" w:after="0" w:line="317" w:lineRule="atLeast"/>
        <w:ind w:left="77" w:firstLine="571"/>
        <w:jc w:val="both"/>
      </w:pPr>
      <w:r>
        <w:rPr>
          <w:rFonts w:ascii="Times New Roman" w:eastAsia="Times New Roman" w:hAnsi="Times New Roman" w:cs="Times New Roman"/>
          <w:sz w:val="28"/>
          <w:szCs w:val="28"/>
        </w:rPr>
        <w:t>Подсудимым совершено имущественное преступление, при этом судом не установлено фактов причинения в результате данного преступления вреда личным неимущественным правам, либо принадлежащим потерпевшей нематериальным благам.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Следовательно, отсутствуют законные основания для удовлетворения исковых требований гражданского истца в части возмещения ему морального вреда. </w:t>
      </w:r>
    </w:p>
    <w:p>
      <w:pPr>
        <w:spacing w:before="0" w:after="0" w:line="317" w:lineRule="atLeast"/>
        <w:ind w:left="77" w:firstLine="571"/>
        <w:jc w:val="both"/>
      </w:pPr>
      <w:r>
        <w:rPr>
          <w:rFonts w:ascii="Times New Roman" w:eastAsia="Times New Roman" w:hAnsi="Times New Roman" w:cs="Times New Roman"/>
          <w:sz w:val="28"/>
          <w:szCs w:val="28"/>
        </w:rPr>
        <w:t xml:space="preserve">При указанных обстоятельствах, руководствуясь ст.1064 Гражданского кодекса Российской Федерации, с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улякаева</w:t>
      </w:r>
      <w:r>
        <w:rPr>
          <w:rFonts w:ascii="Times New Roman" w:eastAsia="Times New Roman" w:hAnsi="Times New Roman" w:cs="Times New Roman"/>
          <w:sz w:val="28"/>
          <w:szCs w:val="28"/>
        </w:rPr>
        <w:t xml:space="preserve"> А.А. в пользу </w:t>
      </w:r>
      <w:r>
        <w:rPr>
          <w:rStyle w:val="cat-UserDefinedgrp-31rplc-55"/>
          <w:rFonts w:ascii="Times New Roman" w:eastAsia="Times New Roman" w:hAnsi="Times New Roman" w:cs="Times New Roman"/>
          <w:sz w:val="28"/>
          <w:szCs w:val="28"/>
        </w:rPr>
        <w:t>...</w:t>
      </w:r>
      <w:r>
        <w:rPr>
          <w:rFonts w:ascii="Times New Roman" w:eastAsia="Times New Roman" w:hAnsi="Times New Roman" w:cs="Times New Roman"/>
          <w:sz w:val="28"/>
          <w:szCs w:val="28"/>
        </w:rPr>
        <w:t>ой Л.И</w:t>
      </w:r>
      <w:r>
        <w:rPr>
          <w:rFonts w:ascii="Times New Roman" w:eastAsia="Times New Roman" w:hAnsi="Times New Roman" w:cs="Times New Roman"/>
          <w:sz w:val="28"/>
          <w:szCs w:val="28"/>
        </w:rPr>
        <w:t>., подлежит взысканию имущественный ущерб</w:t>
      </w:r>
      <w:r>
        <w:rPr>
          <w:rFonts w:ascii="Times New Roman" w:eastAsia="Times New Roman" w:hAnsi="Times New Roman" w:cs="Times New Roman"/>
          <w:sz w:val="28"/>
          <w:szCs w:val="28"/>
        </w:rPr>
        <w:t>, причиненный в результате совершения преступления,</w:t>
      </w:r>
      <w:r>
        <w:rPr>
          <w:rFonts w:ascii="Times New Roman" w:eastAsia="Times New Roman" w:hAnsi="Times New Roman" w:cs="Times New Roman"/>
          <w:sz w:val="28"/>
          <w:szCs w:val="28"/>
        </w:rPr>
        <w:t xml:space="preserve"> в сумме </w:t>
      </w:r>
      <w:r>
        <w:rPr>
          <w:rStyle w:val="cat-Sumgrp-21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left="77" w:firstLine="571"/>
        <w:jc w:val="both"/>
        <w:rPr>
          <w:sz w:val="28"/>
          <w:szCs w:val="28"/>
        </w:rPr>
      </w:pPr>
      <w:r>
        <w:rPr>
          <w:rFonts w:ascii="Times New Roman" w:eastAsia="Times New Roman" w:hAnsi="Times New Roman" w:cs="Times New Roman"/>
          <w:sz w:val="28"/>
          <w:szCs w:val="28"/>
        </w:rPr>
        <w:t>Вопрос о процессуальных издержках разрешен в отдельном постановлении.</w:t>
      </w:r>
    </w:p>
    <w:p>
      <w:pPr>
        <w:spacing w:before="0" w:after="0" w:line="317" w:lineRule="atLeast"/>
        <w:ind w:left="77" w:firstLine="571"/>
        <w:jc w:val="both"/>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руководствуясь ст.ст.304, 307, 308, 309, 316, 322 Уголовно-процессуального кодекса Российской Федерации,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Мулякаева</w:t>
      </w:r>
      <w:r>
        <w:rPr>
          <w:rFonts w:ascii="Times New Roman" w:eastAsia="Times New Roman" w:hAnsi="Times New Roman" w:cs="Times New Roman"/>
          <w:sz w:val="28"/>
          <w:szCs w:val="28"/>
        </w:rPr>
        <w:t xml:space="preserve"> Александра Ахмето</w:t>
      </w:r>
      <w:r>
        <w:rPr>
          <w:rFonts w:ascii="Times New Roman" w:eastAsia="Times New Roman" w:hAnsi="Times New Roman" w:cs="Times New Roman"/>
          <w:sz w:val="28"/>
          <w:szCs w:val="28"/>
        </w:rPr>
        <w:t>вича признать виновным</w:t>
      </w:r>
      <w:r>
        <w:rPr>
          <w:rFonts w:ascii="Times New Roman" w:eastAsia="Times New Roman" w:hAnsi="Times New Roman" w:cs="Times New Roman"/>
          <w:sz w:val="28"/>
          <w:szCs w:val="28"/>
        </w:rPr>
        <w:t xml:space="preserve"> в совершении преступлен</w:t>
      </w:r>
      <w:r>
        <w:rPr>
          <w:rFonts w:ascii="Times New Roman" w:eastAsia="Times New Roman" w:hAnsi="Times New Roman" w:cs="Times New Roman"/>
          <w:sz w:val="28"/>
          <w:szCs w:val="28"/>
        </w:rPr>
        <w:t xml:space="preserve">ия, предусмотренного </w:t>
      </w:r>
      <w:r>
        <w:rPr>
          <w:rFonts w:ascii="Times New Roman" w:eastAsia="Times New Roman" w:hAnsi="Times New Roman" w:cs="Times New Roman"/>
          <w:sz w:val="28"/>
          <w:szCs w:val="28"/>
        </w:rPr>
        <w:t>ч.1 ст.158 Уголовного</w:t>
      </w:r>
      <w:r>
        <w:rPr>
          <w:rFonts w:ascii="Times New Roman" w:eastAsia="Times New Roman" w:hAnsi="Times New Roman" w:cs="Times New Roman"/>
          <w:sz w:val="28"/>
          <w:szCs w:val="28"/>
        </w:rPr>
        <w:t xml:space="preserve"> кодекса Росси</w:t>
      </w:r>
      <w:r>
        <w:rPr>
          <w:rFonts w:ascii="Times New Roman" w:eastAsia="Times New Roman" w:hAnsi="Times New Roman" w:cs="Times New Roman"/>
          <w:sz w:val="28"/>
          <w:szCs w:val="28"/>
        </w:rPr>
        <w:t>йской Федерации, и назначить ему</w:t>
      </w:r>
      <w:r>
        <w:rPr>
          <w:rFonts w:ascii="Times New Roman" w:eastAsia="Times New Roman" w:hAnsi="Times New Roman" w:cs="Times New Roman"/>
          <w:sz w:val="28"/>
          <w:szCs w:val="28"/>
        </w:rPr>
        <w:t xml:space="preserve"> наказание в </w:t>
      </w:r>
      <w:r>
        <w:rPr>
          <w:rFonts w:ascii="Times New Roman" w:eastAsia="Times New Roman" w:hAnsi="Times New Roman" w:cs="Times New Roman"/>
          <w:sz w:val="28"/>
          <w:szCs w:val="28"/>
        </w:rPr>
        <w:t xml:space="preserve">виде </w:t>
      </w:r>
      <w:r>
        <w:rPr>
          <w:rFonts w:ascii="Times New Roman" w:eastAsia="Times New Roman" w:hAnsi="Times New Roman" w:cs="Times New Roman"/>
          <w:sz w:val="28"/>
          <w:szCs w:val="28"/>
        </w:rPr>
        <w:t>160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 шестидесяти</w:t>
      </w:r>
      <w:r>
        <w:rPr>
          <w:rFonts w:ascii="Times New Roman" w:eastAsia="Times New Roman" w:hAnsi="Times New Roman" w:cs="Times New Roman"/>
          <w:sz w:val="28"/>
          <w:szCs w:val="28"/>
        </w:rPr>
        <w:t>) часов обязательных работ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Меру пресе</w:t>
      </w:r>
      <w:r>
        <w:rPr>
          <w:rFonts w:ascii="Times New Roman" w:eastAsia="Times New Roman" w:hAnsi="Times New Roman" w:cs="Times New Roman"/>
          <w:sz w:val="28"/>
          <w:szCs w:val="28"/>
        </w:rPr>
        <w:t xml:space="preserve">чения </w:t>
      </w:r>
      <w:r>
        <w:rPr>
          <w:rFonts w:ascii="Times New Roman" w:eastAsia="Times New Roman" w:hAnsi="Times New Roman" w:cs="Times New Roman"/>
          <w:sz w:val="28"/>
          <w:szCs w:val="28"/>
        </w:rPr>
        <w:t>в виде</w:t>
      </w:r>
      <w:r>
        <w:rPr>
          <w:rFonts w:ascii="Times New Roman" w:eastAsia="Times New Roman" w:hAnsi="Times New Roman" w:cs="Times New Roman"/>
          <w:sz w:val="28"/>
          <w:szCs w:val="28"/>
        </w:rPr>
        <w:t xml:space="preserve"> подписки о невыезде и надлежащем поведении оставить прежней в виде подписки о невыезде и надлежащем поведении до вступления приговора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чехол-книжку «</w:t>
      </w:r>
      <w:r>
        <w:rPr>
          <w:rFonts w:ascii="Times New Roman" w:eastAsia="Times New Roman" w:hAnsi="Times New Roman" w:cs="Times New Roman"/>
          <w:sz w:val="28"/>
          <w:szCs w:val="28"/>
        </w:rPr>
        <w:t>azns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красного цвета с бампером черного цвета,</w:t>
      </w:r>
      <w:r>
        <w:rPr>
          <w:rFonts w:ascii="Times New Roman" w:eastAsia="Times New Roman" w:hAnsi="Times New Roman" w:cs="Times New Roman"/>
          <w:sz w:val="28"/>
          <w:szCs w:val="28"/>
        </w:rPr>
        <w:t xml:space="preserve"> возвращенн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UserDefinedgrp-31rplc-59"/>
          <w:rFonts w:ascii="Times New Roman" w:eastAsia="Times New Roman" w:hAnsi="Times New Roman" w:cs="Times New Roman"/>
          <w:sz w:val="28"/>
          <w:szCs w:val="28"/>
        </w:rPr>
        <w:t>...</w:t>
      </w:r>
      <w:r>
        <w:rPr>
          <w:rFonts w:ascii="Times New Roman" w:eastAsia="Times New Roman" w:hAnsi="Times New Roman" w:cs="Times New Roman"/>
          <w:sz w:val="28"/>
          <w:szCs w:val="28"/>
        </w:rPr>
        <w:t>ой Л.И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оставить в распоряжении законного владельц</w:t>
      </w:r>
      <w:r>
        <w:rPr>
          <w:rFonts w:ascii="Times New Roman" w:eastAsia="Times New Roman" w:hAnsi="Times New Roman" w:cs="Times New Roman"/>
          <w:sz w:val="28"/>
          <w:szCs w:val="28"/>
        </w:rPr>
        <w:t>а.</w:t>
      </w:r>
    </w:p>
    <w:p>
      <w:pPr>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w:t>
      </w:r>
      <w:r>
        <w:rPr>
          <w:rStyle w:val="cat-UserDefinedgrp-31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ой Любови Ивановны к </w:t>
      </w:r>
      <w:r>
        <w:rPr>
          <w:rFonts w:ascii="Times New Roman" w:eastAsia="Times New Roman" w:hAnsi="Times New Roman" w:cs="Times New Roman"/>
          <w:sz w:val="28"/>
          <w:szCs w:val="28"/>
        </w:rPr>
        <w:t>Мулякаеву</w:t>
      </w:r>
      <w:r>
        <w:rPr>
          <w:rFonts w:ascii="Times New Roman" w:eastAsia="Times New Roman" w:hAnsi="Times New Roman" w:cs="Times New Roman"/>
          <w:sz w:val="28"/>
          <w:szCs w:val="28"/>
        </w:rPr>
        <w:t xml:space="preserve"> Александру Ахметовичу о взыскании материального ущерба, причиненного преступлением, - удовлетворить.</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Мулякаева</w:t>
      </w:r>
      <w:r>
        <w:rPr>
          <w:rFonts w:ascii="Times New Roman" w:eastAsia="Times New Roman" w:hAnsi="Times New Roman" w:cs="Times New Roman"/>
          <w:sz w:val="28"/>
          <w:szCs w:val="28"/>
        </w:rPr>
        <w:t xml:space="preserve"> Александра Ахметовича в пользу </w:t>
      </w:r>
      <w:r>
        <w:rPr>
          <w:rStyle w:val="cat-UserDefinedgrp-31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ой </w:t>
      </w:r>
      <w:r>
        <w:rPr>
          <w:rStyle w:val="cat-UserDefinedgrp-34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материальный ущерб, причиненный преступлением, в сумме </w:t>
      </w:r>
      <w:r>
        <w:rPr>
          <w:rStyle w:val="cat-Sumgrp-25rplc-6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удовлетворении исковых требований </w:t>
      </w:r>
      <w:r>
        <w:rPr>
          <w:rStyle w:val="cat-UserDefinedgrp-31rplc-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ой Любови Ивановны к </w:t>
      </w:r>
      <w:r>
        <w:rPr>
          <w:rFonts w:ascii="Times New Roman" w:eastAsia="Times New Roman" w:hAnsi="Times New Roman" w:cs="Times New Roman"/>
          <w:sz w:val="28"/>
          <w:szCs w:val="28"/>
        </w:rPr>
        <w:t>Мулякаеву</w:t>
      </w:r>
      <w:r>
        <w:rPr>
          <w:rFonts w:ascii="Times New Roman" w:eastAsia="Times New Roman" w:hAnsi="Times New Roman" w:cs="Times New Roman"/>
          <w:sz w:val="28"/>
          <w:szCs w:val="28"/>
        </w:rPr>
        <w:t xml:space="preserve"> Александру Ахметовичу о взыскании компенсации морального вреда – отказать.</w:t>
      </w:r>
    </w:p>
    <w:p>
      <w:pPr>
        <w:spacing w:before="0" w:after="0"/>
        <w:ind w:firstLine="708"/>
        <w:jc w:val="both"/>
        <w:rPr>
          <w:sz w:val="28"/>
          <w:szCs w:val="28"/>
        </w:rPr>
      </w:pPr>
      <w:r>
        <w:rPr>
          <w:rFonts w:ascii="Times New Roman" w:eastAsia="Times New Roman" w:hAnsi="Times New Roman" w:cs="Times New Roman"/>
          <w:sz w:val="28"/>
          <w:szCs w:val="28"/>
        </w:rPr>
        <w:t>Приговор может быть обжалован в апелляционном порядке в Сургутский городской суд ХМАО-Югры в течение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пятнадца</w:t>
      </w:r>
      <w:r>
        <w:rPr>
          <w:rFonts w:ascii="Times New Roman" w:eastAsia="Times New Roman" w:hAnsi="Times New Roman" w:cs="Times New Roman"/>
          <w:sz w:val="28"/>
          <w:szCs w:val="28"/>
        </w:rPr>
        <w:t>ти) суток со дня его провозглашения через миро</w:t>
      </w:r>
      <w:r>
        <w:rPr>
          <w:rFonts w:ascii="Times New Roman" w:eastAsia="Times New Roman" w:hAnsi="Times New Roman" w:cs="Times New Roman"/>
          <w:sz w:val="28"/>
          <w:szCs w:val="28"/>
        </w:rPr>
        <w:t>вого судью судебного участка № 2</w:t>
      </w:r>
      <w:r>
        <w:rPr>
          <w:rFonts w:ascii="Times New Roman" w:eastAsia="Times New Roman" w:hAnsi="Times New Roman" w:cs="Times New Roman"/>
          <w:sz w:val="28"/>
          <w:szCs w:val="28"/>
        </w:rPr>
        <w:t xml:space="preserve"> Сургутского судебного района города окружного значения Сургута</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с учётом положений ст.317 УПК РФ.</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подачи </w:t>
      </w:r>
      <w:r>
        <w:rPr>
          <w:rFonts w:ascii="Times New Roman" w:eastAsia="Times New Roman" w:hAnsi="Times New Roman" w:cs="Times New Roman"/>
          <w:sz w:val="28"/>
          <w:szCs w:val="28"/>
        </w:rPr>
        <w:t>апелляционной жалобы, осужденный</w:t>
      </w:r>
      <w:r>
        <w:rPr>
          <w:rFonts w:ascii="Times New Roman" w:eastAsia="Times New Roman" w:hAnsi="Times New Roman" w:cs="Times New Roman"/>
          <w:sz w:val="28"/>
          <w:szCs w:val="28"/>
        </w:rPr>
        <w:t xml:space="preserve"> вправе ходатайствовать о </w:t>
      </w:r>
      <w:r>
        <w:rPr>
          <w:rFonts w:ascii="Times New Roman" w:eastAsia="Times New Roman" w:hAnsi="Times New Roman" w:cs="Times New Roman"/>
          <w:sz w:val="28"/>
          <w:szCs w:val="28"/>
        </w:rPr>
        <w:t>своем участии в рассмотрении уголовного дела судом апелляционной инстанции.</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 Бордунов</w:t>
      </w:r>
    </w:p>
    <w:p>
      <w:pPr>
        <w:spacing w:before="0" w:after="0"/>
        <w:jc w:val="both"/>
        <w:rPr>
          <w:sz w:val="22"/>
          <w:szCs w:val="22"/>
        </w:rPr>
      </w:pPr>
    </w:p>
    <w:p>
      <w:pPr>
        <w:spacing w:before="0" w:after="0"/>
        <w:jc w:val="both"/>
        <w:rPr>
          <w:sz w:val="22"/>
          <w:szCs w:val="22"/>
        </w:rPr>
      </w:pPr>
      <w:r>
        <w:rPr>
          <w:rFonts w:ascii="Times New Roman" w:eastAsia="Times New Roman" w:hAnsi="Times New Roman" w:cs="Times New Roman"/>
          <w:sz w:val="22"/>
          <w:szCs w:val="22"/>
        </w:rPr>
        <w:t xml:space="preserve">КОПИЯ ВЕРНА </w:t>
      </w:r>
    </w:p>
    <w:p>
      <w:pPr>
        <w:spacing w:before="0" w:after="0"/>
        <w:jc w:val="both"/>
        <w:rPr>
          <w:sz w:val="22"/>
          <w:szCs w:val="22"/>
        </w:rPr>
      </w:pPr>
      <w:r>
        <w:rPr>
          <w:rFonts w:ascii="Times New Roman" w:eastAsia="Times New Roman" w:hAnsi="Times New Roman" w:cs="Times New Roman"/>
          <w:sz w:val="22"/>
          <w:szCs w:val="22"/>
        </w:rPr>
        <w:t>М</w:t>
      </w:r>
      <w:r>
        <w:rPr>
          <w:rFonts w:ascii="Times New Roman" w:eastAsia="Times New Roman" w:hAnsi="Times New Roman" w:cs="Times New Roman"/>
          <w:sz w:val="22"/>
          <w:szCs w:val="22"/>
        </w:rPr>
        <w:t>и</w:t>
      </w:r>
      <w:r>
        <w:rPr>
          <w:rFonts w:ascii="Times New Roman" w:eastAsia="Times New Roman" w:hAnsi="Times New Roman" w:cs="Times New Roman"/>
          <w:sz w:val="22"/>
          <w:szCs w:val="22"/>
        </w:rPr>
        <w:t>ровой судья судебного участка №2</w:t>
      </w:r>
      <w:r>
        <w:rPr>
          <w:rFonts w:ascii="Times New Roman" w:eastAsia="Times New Roman" w:hAnsi="Times New Roman" w:cs="Times New Roman"/>
          <w:sz w:val="22"/>
          <w:szCs w:val="22"/>
        </w:rPr>
        <w:t xml:space="preserve"> Сургутского</w:t>
      </w:r>
    </w:p>
    <w:p>
      <w:pPr>
        <w:spacing w:before="0" w:after="0"/>
        <w:jc w:val="both"/>
        <w:rPr>
          <w:sz w:val="22"/>
          <w:szCs w:val="22"/>
        </w:rPr>
      </w:pPr>
      <w:r>
        <w:rPr>
          <w:rFonts w:ascii="Times New Roman" w:eastAsia="Times New Roman" w:hAnsi="Times New Roman" w:cs="Times New Roman"/>
          <w:sz w:val="22"/>
          <w:szCs w:val="22"/>
        </w:rPr>
        <w:t>судебного района города окружного значения Сургута</w:t>
      </w:r>
    </w:p>
    <w:p>
      <w:pPr>
        <w:spacing w:before="0" w:after="0"/>
        <w:jc w:val="both"/>
        <w:rPr>
          <w:sz w:val="22"/>
          <w:szCs w:val="22"/>
        </w:rPr>
      </w:pPr>
      <w:r>
        <w:rPr>
          <w:rFonts w:ascii="Times New Roman" w:eastAsia="Times New Roman" w:hAnsi="Times New Roman" w:cs="Times New Roman"/>
          <w:sz w:val="22"/>
          <w:szCs w:val="22"/>
        </w:rPr>
        <w:t>ХМАО-Югры ______________________ М.Б. Бордунов</w:t>
      </w:r>
    </w:p>
    <w:p>
      <w:pPr>
        <w:spacing w:before="0" w:after="0"/>
        <w:jc w:val="both"/>
        <w:rPr>
          <w:sz w:val="22"/>
          <w:szCs w:val="22"/>
        </w:rPr>
      </w:pPr>
      <w:r>
        <w:rPr>
          <w:rFonts w:ascii="Times New Roman" w:eastAsia="Times New Roman" w:hAnsi="Times New Roman" w:cs="Times New Roman"/>
          <w:sz w:val="22"/>
          <w:szCs w:val="22"/>
        </w:rPr>
        <w:t xml:space="preserve">«_____» ______________ 20 ____ года </w:t>
      </w:r>
    </w:p>
    <w:p>
      <w:pPr>
        <w:spacing w:before="0" w:after="0"/>
        <w:jc w:val="both"/>
        <w:rPr>
          <w:sz w:val="22"/>
          <w:szCs w:val="22"/>
        </w:rPr>
      </w:pPr>
      <w:r>
        <w:rPr>
          <w:rFonts w:ascii="Times New Roman" w:eastAsia="Times New Roman" w:hAnsi="Times New Roman" w:cs="Times New Roman"/>
          <w:sz w:val="22"/>
          <w:szCs w:val="22"/>
        </w:rPr>
        <w:t>Подлинный докумен</w:t>
      </w:r>
      <w:r>
        <w:rPr>
          <w:rFonts w:ascii="Times New Roman" w:eastAsia="Times New Roman" w:hAnsi="Times New Roman" w:cs="Times New Roman"/>
          <w:sz w:val="22"/>
          <w:szCs w:val="22"/>
        </w:rPr>
        <w:t>т находится в деле № 1-11-2602/2024</w:t>
      </w:r>
    </w:p>
    <w:p>
      <w:pPr>
        <w:spacing w:before="0" w:after="0"/>
        <w:jc w:val="both"/>
        <w:rPr>
          <w:sz w:val="22"/>
          <w:szCs w:val="22"/>
        </w:rPr>
      </w:pPr>
      <w:r>
        <w:rPr>
          <w:rFonts w:ascii="Times New Roman" w:eastAsia="Times New Roman" w:hAnsi="Times New Roman" w:cs="Times New Roman"/>
          <w:sz w:val="22"/>
          <w:szCs w:val="22"/>
        </w:rPr>
        <w:t xml:space="preserve">Секретарь судебного заседания </w:t>
      </w:r>
    </w:p>
    <w:p>
      <w:pPr>
        <w:spacing w:before="0" w:after="0"/>
        <w:jc w:val="both"/>
        <w:rPr>
          <w:sz w:val="22"/>
          <w:szCs w:val="22"/>
        </w:rPr>
      </w:pPr>
      <w:r>
        <w:rPr>
          <w:rFonts w:ascii="Times New Roman" w:eastAsia="Times New Roman" w:hAnsi="Times New Roman" w:cs="Times New Roman"/>
          <w:sz w:val="22"/>
          <w:szCs w:val="22"/>
        </w:rPr>
        <w:t>_</w:t>
      </w:r>
      <w:r>
        <w:rPr>
          <w:rFonts w:ascii="Times New Roman" w:eastAsia="Times New Roman" w:hAnsi="Times New Roman" w:cs="Times New Roman"/>
          <w:sz w:val="22"/>
          <w:szCs w:val="22"/>
        </w:rPr>
        <w:t>___________________ Т.И. Слесарева</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0003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4">
    <w:name w:val="cat-Address grp-1 rplc-4"/>
    <w:basedOn w:val="DefaultParagraphFont"/>
  </w:style>
  <w:style w:type="character" w:customStyle="1" w:styleId="cat-ExternalSystemDefinedgrp-28rplc-10">
    <w:name w:val="cat-ExternalSystemDefined grp-28 rplc-10"/>
    <w:basedOn w:val="DefaultParagraphFont"/>
  </w:style>
  <w:style w:type="character" w:customStyle="1" w:styleId="cat-PassportDatagrp-26rplc-11">
    <w:name w:val="cat-PassportData grp-26 rplc-11"/>
    <w:basedOn w:val="DefaultParagraphFont"/>
  </w:style>
  <w:style w:type="character" w:customStyle="1" w:styleId="cat-UserDefinedgrp-29rplc-12">
    <w:name w:val="cat-UserDefined grp-29 rplc-12"/>
    <w:basedOn w:val="DefaultParagraphFont"/>
  </w:style>
  <w:style w:type="character" w:customStyle="1" w:styleId="cat-Addressgrp-1rplc-16">
    <w:name w:val="cat-Address grp-1 rplc-16"/>
    <w:basedOn w:val="DefaultParagraphFont"/>
  </w:style>
  <w:style w:type="character" w:customStyle="1" w:styleId="cat-Timegrp-27rplc-18">
    <w:name w:val="cat-Time grp-27 rplc-18"/>
    <w:basedOn w:val="DefaultParagraphFont"/>
  </w:style>
  <w:style w:type="character" w:customStyle="1" w:styleId="cat-UserDefinedgrp-30rplc-20">
    <w:name w:val="cat-UserDefined grp-30 rplc-20"/>
    <w:basedOn w:val="DefaultParagraphFont"/>
  </w:style>
  <w:style w:type="character" w:customStyle="1" w:styleId="cat-Addressgrp-3rplc-21">
    <w:name w:val="cat-Address grp-3 rplc-21"/>
    <w:basedOn w:val="DefaultParagraphFont"/>
  </w:style>
  <w:style w:type="character" w:customStyle="1" w:styleId="cat-Addressgrp-1rplc-22">
    <w:name w:val="cat-Address grp-1 rplc-22"/>
    <w:basedOn w:val="DefaultParagraphFont"/>
  </w:style>
  <w:style w:type="character" w:customStyle="1" w:styleId="cat-Sumgrp-21rplc-23">
    <w:name w:val="cat-Sum grp-21 rplc-23"/>
    <w:basedOn w:val="DefaultParagraphFont"/>
  </w:style>
  <w:style w:type="character" w:customStyle="1" w:styleId="cat-Sumgrp-22rplc-24">
    <w:name w:val="cat-Sum grp-22 rplc-24"/>
    <w:basedOn w:val="DefaultParagraphFont"/>
  </w:style>
  <w:style w:type="character" w:customStyle="1" w:styleId="cat-UserDefinedgrp-31rplc-25">
    <w:name w:val="cat-UserDefined grp-31 rplc-25"/>
    <w:basedOn w:val="DefaultParagraphFont"/>
  </w:style>
  <w:style w:type="character" w:customStyle="1" w:styleId="cat-UserDefinedgrp-31rplc-29">
    <w:name w:val="cat-UserDefined grp-31 rplc-29"/>
    <w:basedOn w:val="DefaultParagraphFont"/>
  </w:style>
  <w:style w:type="character" w:customStyle="1" w:styleId="cat-Sumgrp-23rplc-31">
    <w:name w:val="cat-Sum grp-23 rplc-31"/>
    <w:basedOn w:val="DefaultParagraphFont"/>
  </w:style>
  <w:style w:type="character" w:customStyle="1" w:styleId="cat-Addressgrp-4rplc-33">
    <w:name w:val="cat-Address grp-4 rplc-33"/>
    <w:basedOn w:val="DefaultParagraphFont"/>
  </w:style>
  <w:style w:type="character" w:customStyle="1" w:styleId="cat-Addressgrp-5rplc-34">
    <w:name w:val="cat-Address grp-5 rplc-34"/>
    <w:basedOn w:val="DefaultParagraphFont"/>
  </w:style>
  <w:style w:type="character" w:customStyle="1" w:styleId="cat-UserDefinedgrp-31rplc-37">
    <w:name w:val="cat-UserDefined grp-31 rplc-37"/>
    <w:basedOn w:val="DefaultParagraphFont"/>
  </w:style>
  <w:style w:type="character" w:customStyle="1" w:styleId="cat-UserDefinedgrp-32rplc-40">
    <w:name w:val="cat-UserDefined grp-32 rplc-40"/>
    <w:basedOn w:val="DefaultParagraphFont"/>
  </w:style>
  <w:style w:type="character" w:customStyle="1" w:styleId="cat-UserDefinedgrp-33rplc-43">
    <w:name w:val="cat-UserDefined grp-33 rplc-43"/>
    <w:basedOn w:val="DefaultParagraphFont"/>
  </w:style>
  <w:style w:type="character" w:customStyle="1" w:styleId="cat-UserDefinedgrp-31rplc-44">
    <w:name w:val="cat-UserDefined grp-31 rplc-44"/>
    <w:basedOn w:val="DefaultParagraphFont"/>
  </w:style>
  <w:style w:type="character" w:customStyle="1" w:styleId="cat-UserDefinedgrp-31rplc-46">
    <w:name w:val="cat-UserDefined grp-31 rplc-46"/>
    <w:basedOn w:val="DefaultParagraphFont"/>
  </w:style>
  <w:style w:type="character" w:customStyle="1" w:styleId="cat-Sumgrp-21rplc-49">
    <w:name w:val="cat-Sum grp-21 rplc-49"/>
    <w:basedOn w:val="DefaultParagraphFont"/>
  </w:style>
  <w:style w:type="character" w:customStyle="1" w:styleId="cat-Sumgrp-24rplc-50">
    <w:name w:val="cat-Sum grp-24 rplc-50"/>
    <w:basedOn w:val="DefaultParagraphFont"/>
  </w:style>
  <w:style w:type="character" w:customStyle="1" w:styleId="cat-Sumgrp-21rplc-51">
    <w:name w:val="cat-Sum grp-21 rplc-51"/>
    <w:basedOn w:val="DefaultParagraphFont"/>
  </w:style>
  <w:style w:type="character" w:customStyle="1" w:styleId="cat-UserDefinedgrp-31rplc-55">
    <w:name w:val="cat-UserDefined grp-31 rplc-55"/>
    <w:basedOn w:val="DefaultParagraphFont"/>
  </w:style>
  <w:style w:type="character" w:customStyle="1" w:styleId="cat-Sumgrp-21rplc-57">
    <w:name w:val="cat-Sum grp-21 rplc-57"/>
    <w:basedOn w:val="DefaultParagraphFont"/>
  </w:style>
  <w:style w:type="character" w:customStyle="1" w:styleId="cat-UserDefinedgrp-31rplc-59">
    <w:name w:val="cat-UserDefined grp-31 rplc-59"/>
    <w:basedOn w:val="DefaultParagraphFont"/>
  </w:style>
  <w:style w:type="character" w:customStyle="1" w:styleId="cat-UserDefinedgrp-31rplc-61">
    <w:name w:val="cat-UserDefined grp-31 rplc-61"/>
    <w:basedOn w:val="DefaultParagraphFont"/>
  </w:style>
  <w:style w:type="character" w:customStyle="1" w:styleId="cat-UserDefinedgrp-31rplc-65">
    <w:name w:val="cat-UserDefined grp-31 rplc-65"/>
    <w:basedOn w:val="DefaultParagraphFont"/>
  </w:style>
  <w:style w:type="character" w:customStyle="1" w:styleId="cat-UserDefinedgrp-34rplc-67">
    <w:name w:val="cat-UserDefined grp-34 rplc-67"/>
    <w:basedOn w:val="DefaultParagraphFont"/>
  </w:style>
  <w:style w:type="character" w:customStyle="1" w:styleId="cat-Sumgrp-25rplc-68">
    <w:name w:val="cat-Sum grp-25 rplc-68"/>
    <w:basedOn w:val="DefaultParagraphFont"/>
  </w:style>
  <w:style w:type="character" w:customStyle="1" w:styleId="cat-UserDefinedgrp-31rplc-69">
    <w:name w:val="cat-UserDefined grp-31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7BEFF83-E171-43E5-AA06-C1B7E3DE366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